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af1"/>
        <w:tblW w:w="10058" w:type="dxa"/>
        <w:tbl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insideH w:val="none" w:sz="4" w:space="0" w:color="000000"/>
          <w:insideV w:val="non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971"/>
        <w:gridCol w:w="567"/>
        <w:gridCol w:w="6520"/>
      </w:tblGrid>
      <w:tr w:rsidR="00A30018" w14:paraId="4049EB8F" w14:textId="77777777" w:rsidTr="00D87C6C">
        <w:trPr>
          <w:trHeight w:val="2430"/>
        </w:trPr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437295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8F9400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90A63" w14:textId="464EE7D5" w:rsidR="00716DBE" w:rsidRPr="00716DBE" w:rsidRDefault="00716DBE" w:rsidP="00716DBE">
            <w:pPr>
              <w:spacing w:after="0" w:line="240" w:lineRule="auto"/>
              <w:rPr>
                <w:rFonts w:ascii="Times New Roman" w:hAnsi="Times New Roman"/>
                <w:bCs/>
                <w:iCs/>
                <w:sz w:val="26"/>
                <w:szCs w:val="26"/>
              </w:rPr>
            </w:pPr>
            <w:r w:rsidRPr="00716DBE">
              <w:rPr>
                <w:rFonts w:ascii="Times New Roman" w:hAnsi="Times New Roman"/>
                <w:sz w:val="26"/>
                <w:szCs w:val="26"/>
              </w:rPr>
              <w:t xml:space="preserve">В </w:t>
            </w:r>
            <w:r w:rsidR="005E1F02">
              <w:rPr>
                <w:rFonts w:ascii="Times New Roman" w:hAnsi="Times New Roman"/>
                <w:sz w:val="26"/>
                <w:szCs w:val="26"/>
              </w:rPr>
              <w:t>Красноярский</w:t>
            </w:r>
            <w:r w:rsidR="00515D76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Pr="00716DBE">
              <w:rPr>
                <w:rFonts w:ascii="Times New Roman" w:hAnsi="Times New Roman"/>
                <w:sz w:val="26"/>
                <w:szCs w:val="26"/>
              </w:rPr>
              <w:t xml:space="preserve">Организационный комитет по проведению предварительного голосования </w:t>
            </w: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по кандидатурам для последующего выдвижения </w:t>
            </w:r>
          </w:p>
          <w:p w14:paraId="2067919D" w14:textId="6BA03F69" w:rsidR="00A30018" w:rsidRPr="00716DBE" w:rsidRDefault="00716DBE" w:rsidP="00716DBE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hd w:val="clear" w:color="FFFFFF" w:fill="FFFFFF"/>
              <w:spacing w:after="0" w:line="240" w:lineRule="auto"/>
              <w:rPr>
                <w:rFonts w:ascii="Times New Roman" w:hAnsi="Times New Roman"/>
              </w:rPr>
            </w:pP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>от Партии «</w:t>
            </w:r>
            <w:r w:rsidRPr="00716DBE">
              <w:rPr>
                <w:rFonts w:ascii="Times New Roman" w:hAnsi="Times New Roman"/>
                <w:b/>
                <w:bCs/>
                <w:iCs/>
                <w:sz w:val="26"/>
                <w:szCs w:val="26"/>
              </w:rPr>
              <w:t>ЕДИНАЯ РОССИЯ</w:t>
            </w:r>
            <w:r w:rsidRPr="00716DBE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» </w:t>
            </w:r>
            <w:r w:rsidR="005E1F02" w:rsidRPr="005E1F02">
              <w:rPr>
                <w:rFonts w:ascii="Times New Roman" w:hAnsi="Times New Roman"/>
                <w:iCs/>
                <w:sz w:val="26"/>
                <w:szCs w:val="26"/>
              </w:rPr>
              <w:t>кандидатом в депутаты на дополнительных выборах депутата Красноярского городского Совета депутатов по одномандатному избирательному округу № 5</w:t>
            </w:r>
            <w:r w:rsidR="00515D76">
              <w:rPr>
                <w:rFonts w:ascii="Times New Roman" w:hAnsi="Times New Roman"/>
                <w:bCs/>
                <w:iCs/>
                <w:sz w:val="26"/>
                <w:szCs w:val="26"/>
              </w:rPr>
              <w:t xml:space="preserve"> </w:t>
            </w:r>
          </w:p>
        </w:tc>
      </w:tr>
      <w:tr w:rsidR="00A30018" w14:paraId="38A05385" w14:textId="77777777" w:rsidTr="00D87C6C">
        <w:trPr>
          <w:trHeight w:val="405"/>
        </w:trPr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DE9747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E5FD3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от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single" w:sz="8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8F042E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</w:tr>
      <w:tr w:rsidR="00A30018" w14:paraId="1D96514A" w14:textId="77777777" w:rsidTr="00D87C6C">
        <w:tc>
          <w:tcPr>
            <w:tcW w:w="2971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0E410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567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2A3659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/>
              <w:jc w:val="right"/>
            </w:pPr>
            <w:r>
              <w:rPr>
                <w:rFonts w:ascii="Times New Roman" w:eastAsia="Times New Roman" w:hAnsi="Times New Roman"/>
                <w:color w:val="000000"/>
                <w:sz w:val="26"/>
              </w:rPr>
              <w:t> </w:t>
            </w:r>
          </w:p>
        </w:tc>
        <w:tc>
          <w:tcPr>
            <w:tcW w:w="6520" w:type="dxa"/>
            <w:tcBorders>
              <w:top w:val="none" w:sz="4" w:space="0" w:color="000000"/>
              <w:left w:val="none" w:sz="4" w:space="0" w:color="000000"/>
              <w:bottom w:val="none" w:sz="4" w:space="0" w:color="000000"/>
              <w:right w:val="non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A39C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</w:pPr>
          </w:p>
          <w:p w14:paraId="0758891E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</w:pPr>
          </w:p>
          <w:p w14:paraId="6A90F7AC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10"/>
                <w:vertAlign w:val="superscript"/>
              </w:rPr>
              <w:t xml:space="preserve"> </w:t>
            </w:r>
            <w:r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  <w:t xml:space="preserve">(фамилия, имя, отчество кандидата / лица, уполномоченного кандидатом по              доверенности - с указанием ФИО кандидата) </w:t>
            </w:r>
          </w:p>
          <w:p w14:paraId="567A6F07" w14:textId="77777777" w:rsidR="00A30018" w:rsidRDefault="00A30018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</w:p>
          <w:p w14:paraId="32024ED0" w14:textId="77777777" w:rsidR="00A30018" w:rsidRDefault="00CB4FBD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after="0" w:line="156" w:lineRule="auto"/>
              <w:jc w:val="center"/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</w:pPr>
            <w:r>
              <w:rPr>
                <w:rFonts w:ascii="Times New Roman" w:eastAsia="Times New Roman" w:hAnsi="Times New Roman"/>
                <w:i/>
                <w:color w:val="000000"/>
                <w:sz w:val="26"/>
                <w:vertAlign w:val="superscript"/>
              </w:rPr>
              <w:t>__________________________________________________________________________</w:t>
            </w:r>
          </w:p>
        </w:tc>
      </w:tr>
    </w:tbl>
    <w:p w14:paraId="2AB9418D" w14:textId="77777777" w:rsidR="00A30018" w:rsidRDefault="00A30018">
      <w:pPr>
        <w:pStyle w:val="10"/>
        <w:ind w:left="3969"/>
        <w:jc w:val="center"/>
        <w:rPr>
          <w:sz w:val="10"/>
          <w:szCs w:val="26"/>
        </w:rPr>
      </w:pPr>
    </w:p>
    <w:p w14:paraId="20148482" w14:textId="415CECCC" w:rsidR="00A30018" w:rsidRDefault="00CB4FBD">
      <w:pPr>
        <w:spacing w:after="0" w:line="240" w:lineRule="auto"/>
        <w:ind w:right="-256" w:firstLine="567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 xml:space="preserve">В </w:t>
      </w:r>
      <w:r w:rsidRPr="00716DBE">
        <w:rPr>
          <w:rFonts w:ascii="Times New Roman" w:hAnsi="Times New Roman"/>
          <w:sz w:val="26"/>
          <w:szCs w:val="26"/>
        </w:rPr>
        <w:t>соответствии с пунктом 4 статьи 1</w:t>
      </w:r>
      <w:r w:rsidR="0009622C" w:rsidRPr="00716DBE">
        <w:rPr>
          <w:rFonts w:ascii="Times New Roman" w:hAnsi="Times New Roman"/>
          <w:sz w:val="26"/>
          <w:szCs w:val="26"/>
        </w:rPr>
        <w:t>7</w:t>
      </w:r>
      <w:r w:rsidRPr="00716DBE">
        <w:rPr>
          <w:rFonts w:ascii="Times New Roman" w:hAnsi="Times New Roman"/>
          <w:sz w:val="26"/>
          <w:szCs w:val="26"/>
        </w:rPr>
        <w:t xml:space="preserve"> </w:t>
      </w:r>
      <w:r w:rsidR="00716DBE" w:rsidRPr="00716DBE">
        <w:rPr>
          <w:rFonts w:ascii="Times New Roman" w:hAnsi="Times New Roman"/>
          <w:sz w:val="26"/>
          <w:szCs w:val="26"/>
        </w:rPr>
        <w:t xml:space="preserve">Положения о порядке проведения предварительного голосования по кандидатурам для последующего выдвижения от Партии </w:t>
      </w:r>
      <w:r w:rsidR="00716DBE" w:rsidRPr="00716DBE">
        <w:rPr>
          <w:rFonts w:ascii="Times New Roman" w:hAnsi="Times New Roman"/>
          <w:b/>
          <w:sz w:val="26"/>
          <w:szCs w:val="26"/>
        </w:rPr>
        <w:t>«ЕДИНАЯ РОССИЯ»</w:t>
      </w:r>
      <w:r w:rsidR="00716DBE" w:rsidRPr="00716DBE">
        <w:rPr>
          <w:rFonts w:ascii="Times New Roman" w:hAnsi="Times New Roman"/>
          <w:sz w:val="26"/>
          <w:szCs w:val="26"/>
        </w:rPr>
        <w:t xml:space="preserve"> кандидатами в депутаты представительных органов муниципальных образований и на иные выборные должности местного самоуправления</w:t>
      </w:r>
      <w:r w:rsidRPr="00716DBE">
        <w:rPr>
          <w:rFonts w:ascii="Times New Roman" w:hAnsi="Times New Roman"/>
          <w:bCs/>
          <w:sz w:val="26"/>
          <w:szCs w:val="26"/>
        </w:rPr>
        <w:t xml:space="preserve">, </w:t>
      </w:r>
      <w:r w:rsidRPr="00921CEB">
        <w:rPr>
          <w:rFonts w:ascii="Times New Roman" w:hAnsi="Times New Roman"/>
          <w:sz w:val="26"/>
          <w:szCs w:val="26"/>
        </w:rPr>
        <w:t>представляю до начала распростра</w:t>
      </w:r>
      <w:r>
        <w:rPr>
          <w:rFonts w:ascii="Times New Roman" w:hAnsi="Times New Roman"/>
          <w:sz w:val="26"/>
          <w:szCs w:val="26"/>
        </w:rPr>
        <w:t>нения</w:t>
      </w:r>
      <w:r>
        <w:rPr>
          <w:rStyle w:val="af5"/>
          <w:rFonts w:ascii="Times New Roman" w:hAnsi="Times New Roman"/>
          <w:sz w:val="26"/>
          <w:szCs w:val="26"/>
        </w:rPr>
        <w:footnoteReference w:id="1"/>
      </w:r>
      <w:r>
        <w:rPr>
          <w:rFonts w:ascii="Times New Roman" w:hAnsi="Times New Roman"/>
          <w:sz w:val="26"/>
          <w:szCs w:val="26"/>
        </w:rPr>
        <w:t xml:space="preserve">: </w:t>
      </w:r>
    </w:p>
    <w:p w14:paraId="4E2C313D" w14:textId="77777777" w:rsidR="00A30018" w:rsidRDefault="00A30018">
      <w:pPr>
        <w:spacing w:after="0" w:line="240" w:lineRule="auto"/>
        <w:ind w:firstLine="567"/>
        <w:jc w:val="both"/>
        <w:rPr>
          <w:rFonts w:ascii="Times New Roman" w:hAnsi="Times New Roman"/>
          <w:sz w:val="26"/>
          <w:szCs w:val="26"/>
        </w:rPr>
      </w:pPr>
    </w:p>
    <w:p w14:paraId="1069CBFA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25B0A44E" wp14:editId="049BFE42">
            <wp:extent cx="148409" cy="148409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9" cy="14840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/>
          <w:i/>
          <w:sz w:val="24"/>
          <w:szCs w:val="26"/>
        </w:rPr>
        <w:t xml:space="preserve">    экземпляр печатного агитационного материала  </w:t>
      </w:r>
    </w:p>
    <w:p w14:paraId="45C2EEFE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__________________________________________________________________________________</w:t>
      </w:r>
    </w:p>
    <w:p w14:paraId="62575073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i/>
          <w:sz w:val="24"/>
        </w:rPr>
      </w:pPr>
    </w:p>
    <w:p w14:paraId="4AB6453C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6F75ED1C" wp14:editId="1A1641C9">
            <wp:extent cx="148409" cy="148409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ascii="Times New Roman" w:hAnsi="Times New Roman"/>
          <w:i/>
          <w:sz w:val="24"/>
          <w:szCs w:val="26"/>
        </w:rPr>
        <w:t xml:space="preserve">   копию печатного агитационного материала </w:t>
      </w:r>
    </w:p>
    <w:p w14:paraId="4D8AF97F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679249C9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</w:p>
    <w:p w14:paraId="72259D40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62E6842C" wp14:editId="4069891D">
            <wp:extent cx="148409" cy="148409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>
        <w:rPr>
          <w:rFonts w:ascii="Times New Roman" w:hAnsi="Times New Roman"/>
          <w:i/>
          <w:sz w:val="24"/>
          <w:szCs w:val="26"/>
        </w:rPr>
        <w:t xml:space="preserve">экземпляр аудиовизуального агитационного материала </w:t>
      </w:r>
    </w:p>
    <w:p w14:paraId="280E9C68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53931ADF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sz w:val="24"/>
        </w:rPr>
      </w:pPr>
    </w:p>
    <w:p w14:paraId="4D7AB5BA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2BBE046A" wp14:editId="33BC190C">
            <wp:extent cx="148409" cy="148409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    </w:t>
      </w:r>
      <w:r>
        <w:rPr>
          <w:rFonts w:ascii="Times New Roman" w:hAnsi="Times New Roman"/>
          <w:i/>
          <w:sz w:val="24"/>
          <w:szCs w:val="26"/>
        </w:rPr>
        <w:t xml:space="preserve">аудиовизуальный агитационный материал </w:t>
      </w:r>
    </w:p>
    <w:p w14:paraId="779A7CCE" w14:textId="77777777" w:rsidR="00A30018" w:rsidRDefault="00CB4FBD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rFonts w:ascii="Times New Roman" w:hAnsi="Times New Roman"/>
          <w:i/>
          <w:sz w:val="24"/>
          <w:szCs w:val="26"/>
        </w:rPr>
      </w:pPr>
      <w:r>
        <w:rPr>
          <w:rFonts w:ascii="Times New Roman" w:hAnsi="Times New Roman"/>
          <w:i/>
          <w:sz w:val="24"/>
          <w:szCs w:val="26"/>
        </w:rPr>
        <w:t>_________________________________________________________________________________</w:t>
      </w:r>
    </w:p>
    <w:p w14:paraId="7CB2DBAD" w14:textId="77777777" w:rsidR="00A30018" w:rsidRDefault="00A30018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after="0" w:line="235" w:lineRule="atLeast"/>
        <w:ind w:right="-256"/>
        <w:rPr>
          <w:b/>
          <w:sz w:val="24"/>
        </w:rPr>
      </w:pPr>
    </w:p>
    <w:p w14:paraId="74A26AF7" w14:textId="77777777" w:rsidR="00A30018" w:rsidRDefault="00CB4FBD">
      <w:pPr>
        <w:ind w:right="-256"/>
        <w:rPr>
          <w:rFonts w:ascii="Times New Roman" w:hAnsi="Times New Roman"/>
          <w:i/>
          <w:sz w:val="24"/>
          <w:szCs w:val="26"/>
        </w:rPr>
      </w:pPr>
      <w:r>
        <w:rPr>
          <w:noProof/>
          <w:sz w:val="24"/>
          <w:lang w:eastAsia="ru-RU"/>
        </w:rPr>
        <w:drawing>
          <wp:inline distT="0" distB="0" distL="0" distR="0" wp14:anchorId="5219A039" wp14:editId="3C2493C2">
            <wp:extent cx="148409" cy="148409"/>
            <wp:effectExtent l="0" t="0" r="0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48408" cy="1484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sz w:val="24"/>
        </w:rPr>
        <w:t xml:space="preserve"> </w:t>
      </w:r>
      <w:r>
        <w:rPr>
          <w:rFonts w:ascii="Times New Roman" w:hAnsi="Times New Roman"/>
          <w:i/>
          <w:sz w:val="24"/>
          <w:szCs w:val="26"/>
        </w:rPr>
        <w:t xml:space="preserve">   фотографию иного агитационного материала _________________________________________________________________________________</w:t>
      </w:r>
    </w:p>
    <w:p w14:paraId="15EE6DF5" w14:textId="77777777" w:rsidR="00A30018" w:rsidRDefault="00CB4FBD">
      <w:pPr>
        <w:widowControl w:val="0"/>
        <w:spacing w:after="0" w:line="240" w:lineRule="auto"/>
        <w:ind w:right="-256"/>
        <w:jc w:val="both"/>
        <w:outlineLvl w:val="0"/>
        <w:rPr>
          <w:rFonts w:ascii="Times New Roman" w:hAnsi="Times New Roman"/>
          <w:sz w:val="24"/>
          <w:szCs w:val="26"/>
        </w:rPr>
      </w:pPr>
      <w:r>
        <w:rPr>
          <w:rFonts w:ascii="Times New Roman" w:hAnsi="Times New Roman"/>
          <w:sz w:val="24"/>
          <w:szCs w:val="26"/>
        </w:rPr>
        <w:t>Приложения:</w:t>
      </w:r>
    </w:p>
    <w:p w14:paraId="76FD1CF4" w14:textId="77777777" w:rsidR="00A30018" w:rsidRDefault="00CB4FBD">
      <w:pPr>
        <w:pStyle w:val="af8"/>
        <w:widowControl w:val="0"/>
        <w:numPr>
          <w:ilvl w:val="0"/>
          <w:numId w:val="7"/>
        </w:numPr>
        <w:tabs>
          <w:tab w:val="left" w:pos="425"/>
        </w:tabs>
        <w:ind w:left="0" w:right="-256"/>
        <w:jc w:val="both"/>
        <w:outlineLvl w:val="0"/>
        <w:rPr>
          <w:szCs w:val="26"/>
        </w:rPr>
      </w:pPr>
      <w:r>
        <w:rPr>
          <w:szCs w:val="26"/>
        </w:rPr>
        <w:t>Экземпляр агитационного материала / экземпляр аудиовизуального агитационного материала / копия агитационного материала / фотография агитационного материала</w:t>
      </w:r>
      <w:r>
        <w:rPr>
          <w:rStyle w:val="af5"/>
          <w:szCs w:val="26"/>
        </w:rPr>
        <w:footnoteReference w:id="2"/>
      </w:r>
      <w:r>
        <w:t>.</w:t>
      </w:r>
    </w:p>
    <w:p w14:paraId="674CAB62" w14:textId="77777777" w:rsidR="00A30018" w:rsidRDefault="00A30018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sz w:val="10"/>
          <w:szCs w:val="26"/>
        </w:rPr>
      </w:pPr>
    </w:p>
    <w:p w14:paraId="0357BA6D" w14:textId="77777777" w:rsidR="00A30018" w:rsidRDefault="00CB4FBD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sz w:val="24"/>
          <w:szCs w:val="26"/>
        </w:rPr>
        <w:t>2</w:t>
      </w:r>
      <w:r>
        <w:rPr>
          <w:rFonts w:ascii="Times New Roman" w:hAnsi="Times New Roman"/>
          <w:sz w:val="20"/>
          <w:szCs w:val="26"/>
        </w:rPr>
        <w:t xml:space="preserve">. _________________________________________________________________________________________________ </w:t>
      </w:r>
    </w:p>
    <w:p w14:paraId="5797A9AF" w14:textId="77777777" w:rsidR="00A30018" w:rsidRDefault="00A30018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  <w:i/>
          <w:sz w:val="4"/>
          <w:szCs w:val="26"/>
          <w:vertAlign w:val="superscript"/>
        </w:rPr>
      </w:pPr>
    </w:p>
    <w:p w14:paraId="7055805A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 xml:space="preserve">(Перечисляются иные прилагаемые документы, например письменное согласие физического лица на использование </w:t>
      </w:r>
    </w:p>
    <w:p w14:paraId="1B29FE79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  <w:i/>
          <w:sz w:val="24"/>
          <w:szCs w:val="26"/>
          <w:vertAlign w:val="superscript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>в агитационных материалах кандидата его изображения и высказываний о кандидате)</w:t>
      </w:r>
    </w:p>
    <w:p w14:paraId="35143283" w14:textId="77777777" w:rsidR="00A30018" w:rsidRDefault="00CB4FBD">
      <w:pPr>
        <w:widowControl w:val="0"/>
        <w:tabs>
          <w:tab w:val="left" w:pos="851"/>
        </w:tabs>
        <w:spacing w:after="0" w:line="240" w:lineRule="auto"/>
        <w:ind w:right="-256"/>
        <w:jc w:val="both"/>
        <w:outlineLvl w:val="0"/>
        <w:rPr>
          <w:rFonts w:ascii="Times New Roman" w:hAnsi="Times New Roman"/>
        </w:rPr>
      </w:pPr>
      <w:r>
        <w:rPr>
          <w:rFonts w:ascii="Times New Roman" w:hAnsi="Times New Roman"/>
          <w:sz w:val="26"/>
          <w:szCs w:val="26"/>
        </w:rPr>
        <w:t>3</w:t>
      </w:r>
      <w:r>
        <w:rPr>
          <w:rFonts w:ascii="Times New Roman" w:hAnsi="Times New Roman"/>
          <w:sz w:val="20"/>
          <w:szCs w:val="26"/>
        </w:rPr>
        <w:t xml:space="preserve">.________________________________________________________________________________________________ </w:t>
      </w:r>
    </w:p>
    <w:p w14:paraId="62E29B29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 xml:space="preserve">(Перечисляются иные прилагаемые документы, например письменное согласие физического лица на использование </w:t>
      </w:r>
    </w:p>
    <w:p w14:paraId="2A67705A" w14:textId="77777777" w:rsidR="00A30018" w:rsidRDefault="00CB4FBD">
      <w:pPr>
        <w:widowControl w:val="0"/>
        <w:tabs>
          <w:tab w:val="left" w:pos="851"/>
        </w:tabs>
        <w:spacing w:after="11" w:line="180" w:lineRule="auto"/>
        <w:ind w:right="-256"/>
        <w:jc w:val="center"/>
        <w:outlineLvl w:val="0"/>
        <w:rPr>
          <w:rFonts w:ascii="Times New Roman" w:hAnsi="Times New Roman"/>
        </w:rPr>
      </w:pPr>
      <w:r>
        <w:rPr>
          <w:rFonts w:ascii="Times New Roman" w:hAnsi="Times New Roman"/>
          <w:i/>
          <w:sz w:val="24"/>
          <w:szCs w:val="26"/>
          <w:vertAlign w:val="superscript"/>
        </w:rPr>
        <w:t>в агитационных материалах кандидата его изображения и высказываний о кандидате)</w:t>
      </w:r>
    </w:p>
    <w:p w14:paraId="5D4DFB38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Кандидат </w:t>
      </w:r>
    </w:p>
    <w:p w14:paraId="13AB7AF9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 xml:space="preserve">предварительного голосования/              </w:t>
      </w:r>
    </w:p>
    <w:p w14:paraId="34995DF3" w14:textId="77777777" w:rsidR="00A30018" w:rsidRDefault="00CB4FBD">
      <w:pPr>
        <w:spacing w:after="0" w:line="240" w:lineRule="auto"/>
        <w:rPr>
          <w:rFonts w:ascii="Times New Roman" w:hAnsi="Times New Roman"/>
          <w:sz w:val="26"/>
          <w:szCs w:val="26"/>
        </w:rPr>
      </w:pPr>
      <w:r>
        <w:rPr>
          <w:rFonts w:ascii="Times New Roman" w:eastAsia="Times New Roman" w:hAnsi="Times New Roman"/>
          <w:color w:val="000000"/>
          <w:sz w:val="26"/>
        </w:rPr>
        <w:t>Лицо, уполномоченное кандидатом</w:t>
      </w:r>
      <w:r>
        <w:rPr>
          <w:rFonts w:ascii="Times New Roman" w:hAnsi="Times New Roman"/>
          <w:bCs/>
          <w:sz w:val="26"/>
          <w:szCs w:val="26"/>
        </w:rPr>
        <w:tab/>
        <w:t xml:space="preserve">      </w:t>
      </w:r>
    </w:p>
    <w:p w14:paraId="7AB615A8" w14:textId="77777777" w:rsidR="00A30018" w:rsidRDefault="00CB4FBD">
      <w:pPr>
        <w:spacing w:after="0" w:line="240" w:lineRule="auto"/>
        <w:rPr>
          <w:rFonts w:ascii="Times New Roman" w:hAnsi="Times New Roman"/>
          <w:i/>
          <w:sz w:val="26"/>
          <w:szCs w:val="26"/>
          <w:vertAlign w:val="superscript"/>
        </w:rPr>
      </w:pPr>
      <w:r>
        <w:rPr>
          <w:rFonts w:ascii="Times New Roman" w:eastAsia="Times New Roman" w:hAnsi="Times New Roman"/>
          <w:color w:val="000000"/>
          <w:sz w:val="26"/>
        </w:rPr>
        <w:t xml:space="preserve">предварительного голосования </w:t>
      </w:r>
    </w:p>
    <w:p w14:paraId="3669BAD4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>по доверенности</w:t>
      </w:r>
      <w:r>
        <w:rPr>
          <w:rStyle w:val="af5"/>
          <w:rFonts w:ascii="Times New Roman" w:hAnsi="Times New Roman"/>
          <w:bCs/>
          <w:sz w:val="26"/>
          <w:szCs w:val="26"/>
        </w:rPr>
        <w:t>2</w:t>
      </w:r>
      <w:r>
        <w:rPr>
          <w:rFonts w:ascii="Times New Roman" w:hAnsi="Times New Roman"/>
          <w:bCs/>
          <w:sz w:val="26"/>
          <w:szCs w:val="26"/>
        </w:rPr>
        <w:t xml:space="preserve">                                       ___________             ____________________</w:t>
      </w:r>
    </w:p>
    <w:p w14:paraId="113126F8" w14:textId="77777777" w:rsidR="00A30018" w:rsidRDefault="00CB4FBD">
      <w:pPr>
        <w:spacing w:after="0" w:line="240" w:lineRule="auto"/>
        <w:rPr>
          <w:rFonts w:ascii="Times New Roman" w:hAnsi="Times New Roman"/>
          <w:bCs/>
          <w:sz w:val="26"/>
          <w:szCs w:val="26"/>
        </w:rPr>
      </w:pP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</w:r>
      <w:r>
        <w:rPr>
          <w:rFonts w:ascii="Times New Roman" w:hAnsi="Times New Roman"/>
          <w:bCs/>
          <w:sz w:val="26"/>
          <w:szCs w:val="26"/>
        </w:rPr>
        <w:tab/>
        <w:t xml:space="preserve">        </w:t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>(подпись)</w:t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</w:r>
      <w:r>
        <w:rPr>
          <w:rFonts w:ascii="Times New Roman" w:hAnsi="Times New Roman"/>
          <w:bCs/>
          <w:i/>
          <w:sz w:val="26"/>
          <w:szCs w:val="26"/>
          <w:vertAlign w:val="superscript"/>
        </w:rPr>
        <w:tab/>
        <w:t xml:space="preserve"> (инициалы, фамилия)</w:t>
      </w:r>
    </w:p>
    <w:sectPr w:rsidR="00A30018">
      <w:pgSz w:w="11906" w:h="16838"/>
      <w:pgMar w:top="426" w:right="851" w:bottom="255" w:left="138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2B10A9E" w14:textId="77777777" w:rsidR="007A0BB4" w:rsidRDefault="007A0BB4">
      <w:pPr>
        <w:spacing w:after="0" w:line="240" w:lineRule="auto"/>
      </w:pPr>
      <w:r>
        <w:separator/>
      </w:r>
    </w:p>
  </w:endnote>
  <w:endnote w:type="continuationSeparator" w:id="0">
    <w:p w14:paraId="1FAA42BA" w14:textId="77777777" w:rsidR="007A0BB4" w:rsidRDefault="007A0BB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62D989" w14:textId="77777777" w:rsidR="007A0BB4" w:rsidRDefault="007A0BB4">
      <w:pPr>
        <w:spacing w:after="0" w:line="240" w:lineRule="auto"/>
      </w:pPr>
      <w:r>
        <w:separator/>
      </w:r>
    </w:p>
  </w:footnote>
  <w:footnote w:type="continuationSeparator" w:id="0">
    <w:p w14:paraId="015F11A4" w14:textId="77777777" w:rsidR="007A0BB4" w:rsidRDefault="007A0BB4">
      <w:pPr>
        <w:spacing w:after="0" w:line="240" w:lineRule="auto"/>
      </w:pPr>
      <w:r>
        <w:continuationSeparator/>
      </w:r>
    </w:p>
  </w:footnote>
  <w:footnote w:id="1">
    <w:p w14:paraId="29863B3F" w14:textId="77777777" w:rsidR="00A30018" w:rsidRDefault="00CB4FBD">
      <w:pPr>
        <w:pStyle w:val="af3"/>
        <w:jc w:val="both"/>
      </w:pPr>
      <w:r>
        <w:rPr>
          <w:rStyle w:val="af5"/>
        </w:rPr>
        <w:footnoteRef/>
      </w:r>
      <w:r>
        <w:t xml:space="preserve"> Выбрать нужный вариант, отметив знаком в квадрате, указать наименование, иные идентификационные признаки материала. </w:t>
      </w:r>
    </w:p>
  </w:footnote>
  <w:footnote w:id="2">
    <w:p w14:paraId="1D9BAF77" w14:textId="77777777" w:rsidR="00A30018" w:rsidRDefault="00CB4FBD">
      <w:pPr>
        <w:pStyle w:val="af3"/>
      </w:pPr>
      <w:r>
        <w:rPr>
          <w:rStyle w:val="af5"/>
        </w:rPr>
        <w:footnoteRef/>
      </w:r>
      <w:r>
        <w:t xml:space="preserve">   При заполнении рукописным способом - ненужное вычеркнуть, при заполнении машинописным - ненужное удалить.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B66A7"/>
    <w:multiLevelType w:val="hybridMultilevel"/>
    <w:tmpl w:val="B42C7796"/>
    <w:lvl w:ilvl="0" w:tplc="5750102A">
      <w:start w:val="1"/>
      <w:numFmt w:val="decimal"/>
      <w:lvlText w:val="%1."/>
      <w:lvlJc w:val="left"/>
      <w:pPr>
        <w:ind w:left="1069" w:hanging="360"/>
      </w:pPr>
      <w:rPr>
        <w:i w:val="0"/>
        <w:vertAlign w:val="baseline"/>
      </w:rPr>
    </w:lvl>
    <w:lvl w:ilvl="1" w:tplc="6C928654">
      <w:start w:val="1"/>
      <w:numFmt w:val="lowerLetter"/>
      <w:lvlText w:val="%2."/>
      <w:lvlJc w:val="left"/>
      <w:pPr>
        <w:ind w:left="1789" w:hanging="360"/>
      </w:pPr>
    </w:lvl>
    <w:lvl w:ilvl="2" w:tplc="B97EA16C">
      <w:start w:val="1"/>
      <w:numFmt w:val="lowerRoman"/>
      <w:lvlText w:val="%3."/>
      <w:lvlJc w:val="right"/>
      <w:pPr>
        <w:ind w:left="2509" w:hanging="180"/>
      </w:pPr>
    </w:lvl>
    <w:lvl w:ilvl="3" w:tplc="14401C60">
      <w:start w:val="1"/>
      <w:numFmt w:val="decimal"/>
      <w:lvlText w:val="%4."/>
      <w:lvlJc w:val="left"/>
      <w:pPr>
        <w:ind w:left="3229" w:hanging="360"/>
      </w:pPr>
    </w:lvl>
    <w:lvl w:ilvl="4" w:tplc="E9DAFB94">
      <w:start w:val="1"/>
      <w:numFmt w:val="lowerLetter"/>
      <w:lvlText w:val="%5."/>
      <w:lvlJc w:val="left"/>
      <w:pPr>
        <w:ind w:left="3949" w:hanging="360"/>
      </w:pPr>
    </w:lvl>
    <w:lvl w:ilvl="5" w:tplc="07FC94E0">
      <w:start w:val="1"/>
      <w:numFmt w:val="lowerRoman"/>
      <w:lvlText w:val="%6."/>
      <w:lvlJc w:val="right"/>
      <w:pPr>
        <w:ind w:left="4669" w:hanging="180"/>
      </w:pPr>
    </w:lvl>
    <w:lvl w:ilvl="6" w:tplc="CCDA838A">
      <w:start w:val="1"/>
      <w:numFmt w:val="decimal"/>
      <w:lvlText w:val="%7."/>
      <w:lvlJc w:val="left"/>
      <w:pPr>
        <w:ind w:left="5389" w:hanging="360"/>
      </w:pPr>
    </w:lvl>
    <w:lvl w:ilvl="7" w:tplc="A86E0C0A">
      <w:start w:val="1"/>
      <w:numFmt w:val="lowerLetter"/>
      <w:lvlText w:val="%8."/>
      <w:lvlJc w:val="left"/>
      <w:pPr>
        <w:ind w:left="6109" w:hanging="360"/>
      </w:pPr>
    </w:lvl>
    <w:lvl w:ilvl="8" w:tplc="4C1AD89A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1662536A"/>
    <w:multiLevelType w:val="hybridMultilevel"/>
    <w:tmpl w:val="9B3A8E48"/>
    <w:lvl w:ilvl="0" w:tplc="0CC8AB16">
      <w:start w:val="1"/>
      <w:numFmt w:val="decimal"/>
      <w:lvlText w:val="%1."/>
      <w:lvlJc w:val="left"/>
      <w:pPr>
        <w:ind w:left="1069" w:hanging="360"/>
      </w:pPr>
      <w:rPr>
        <w:i w:val="0"/>
        <w:vertAlign w:val="baseline"/>
      </w:rPr>
    </w:lvl>
    <w:lvl w:ilvl="1" w:tplc="D5B057C8">
      <w:start w:val="1"/>
      <w:numFmt w:val="lowerLetter"/>
      <w:lvlText w:val="%2."/>
      <w:lvlJc w:val="left"/>
      <w:pPr>
        <w:ind w:left="1789" w:hanging="360"/>
      </w:pPr>
    </w:lvl>
    <w:lvl w:ilvl="2" w:tplc="FC781B78">
      <w:start w:val="1"/>
      <w:numFmt w:val="lowerRoman"/>
      <w:lvlText w:val="%3."/>
      <w:lvlJc w:val="right"/>
      <w:pPr>
        <w:ind w:left="2509" w:hanging="180"/>
      </w:pPr>
    </w:lvl>
    <w:lvl w:ilvl="3" w:tplc="19123C5E">
      <w:start w:val="1"/>
      <w:numFmt w:val="decimal"/>
      <w:lvlText w:val="%4."/>
      <w:lvlJc w:val="left"/>
      <w:pPr>
        <w:ind w:left="3229" w:hanging="360"/>
      </w:pPr>
    </w:lvl>
    <w:lvl w:ilvl="4" w:tplc="6C5A54CA">
      <w:start w:val="1"/>
      <w:numFmt w:val="lowerLetter"/>
      <w:lvlText w:val="%5."/>
      <w:lvlJc w:val="left"/>
      <w:pPr>
        <w:ind w:left="3949" w:hanging="360"/>
      </w:pPr>
    </w:lvl>
    <w:lvl w:ilvl="5" w:tplc="3766BC36">
      <w:start w:val="1"/>
      <w:numFmt w:val="lowerRoman"/>
      <w:lvlText w:val="%6."/>
      <w:lvlJc w:val="right"/>
      <w:pPr>
        <w:ind w:left="4669" w:hanging="180"/>
      </w:pPr>
    </w:lvl>
    <w:lvl w:ilvl="6" w:tplc="1A7A1AB0">
      <w:start w:val="1"/>
      <w:numFmt w:val="decimal"/>
      <w:lvlText w:val="%7."/>
      <w:lvlJc w:val="left"/>
      <w:pPr>
        <w:ind w:left="5389" w:hanging="360"/>
      </w:pPr>
    </w:lvl>
    <w:lvl w:ilvl="7" w:tplc="4420DC32">
      <w:start w:val="1"/>
      <w:numFmt w:val="lowerLetter"/>
      <w:lvlText w:val="%8."/>
      <w:lvlJc w:val="left"/>
      <w:pPr>
        <w:ind w:left="6109" w:hanging="360"/>
      </w:pPr>
    </w:lvl>
    <w:lvl w:ilvl="8" w:tplc="F5FC6E60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DC00E07"/>
    <w:multiLevelType w:val="hybridMultilevel"/>
    <w:tmpl w:val="CA909B64"/>
    <w:lvl w:ilvl="0" w:tplc="D8083952">
      <w:start w:val="1"/>
      <w:numFmt w:val="decimal"/>
      <w:lvlText w:val="%1."/>
      <w:lvlJc w:val="left"/>
    </w:lvl>
    <w:lvl w:ilvl="1" w:tplc="7592BF08">
      <w:start w:val="1"/>
      <w:numFmt w:val="lowerLetter"/>
      <w:lvlText w:val="%2."/>
      <w:lvlJc w:val="left"/>
      <w:pPr>
        <w:ind w:left="1440" w:hanging="360"/>
      </w:pPr>
    </w:lvl>
    <w:lvl w:ilvl="2" w:tplc="502ACBAC">
      <w:start w:val="1"/>
      <w:numFmt w:val="lowerRoman"/>
      <w:lvlText w:val="%3."/>
      <w:lvlJc w:val="right"/>
      <w:pPr>
        <w:ind w:left="2160" w:hanging="180"/>
      </w:pPr>
    </w:lvl>
    <w:lvl w:ilvl="3" w:tplc="376CA34E">
      <w:start w:val="1"/>
      <w:numFmt w:val="decimal"/>
      <w:lvlText w:val="%4."/>
      <w:lvlJc w:val="left"/>
      <w:pPr>
        <w:ind w:left="2880" w:hanging="360"/>
      </w:pPr>
    </w:lvl>
    <w:lvl w:ilvl="4" w:tplc="855A3712">
      <w:start w:val="1"/>
      <w:numFmt w:val="lowerLetter"/>
      <w:lvlText w:val="%5."/>
      <w:lvlJc w:val="left"/>
      <w:pPr>
        <w:ind w:left="3600" w:hanging="360"/>
      </w:pPr>
    </w:lvl>
    <w:lvl w:ilvl="5" w:tplc="1CD80CCE">
      <w:start w:val="1"/>
      <w:numFmt w:val="lowerRoman"/>
      <w:lvlText w:val="%6."/>
      <w:lvlJc w:val="right"/>
      <w:pPr>
        <w:ind w:left="4320" w:hanging="180"/>
      </w:pPr>
    </w:lvl>
    <w:lvl w:ilvl="6" w:tplc="A3940162">
      <w:start w:val="1"/>
      <w:numFmt w:val="decimal"/>
      <w:lvlText w:val="%7."/>
      <w:lvlJc w:val="left"/>
      <w:pPr>
        <w:ind w:left="5040" w:hanging="360"/>
      </w:pPr>
    </w:lvl>
    <w:lvl w:ilvl="7" w:tplc="74F42BB6">
      <w:start w:val="1"/>
      <w:numFmt w:val="lowerLetter"/>
      <w:lvlText w:val="%8."/>
      <w:lvlJc w:val="left"/>
      <w:pPr>
        <w:ind w:left="5760" w:hanging="360"/>
      </w:pPr>
    </w:lvl>
    <w:lvl w:ilvl="8" w:tplc="455EA6B2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2672D6"/>
    <w:multiLevelType w:val="hybridMultilevel"/>
    <w:tmpl w:val="7DC8E5C4"/>
    <w:lvl w:ilvl="0" w:tplc="2774F25A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1D6405B6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81AE932E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F35CD88E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5D4052A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5FA6B990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79E22FA2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02C8EEC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5CD02448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4" w15:restartNumberingAfterBreak="0">
    <w:nsid w:val="323555EF"/>
    <w:multiLevelType w:val="hybridMultilevel"/>
    <w:tmpl w:val="D196DE9E"/>
    <w:lvl w:ilvl="0" w:tplc="F99EB8E6">
      <w:start w:val="1"/>
      <w:numFmt w:val="bullet"/>
      <w:lvlText w:val="–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F3CC752E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 w:tplc="E786B00C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/>
      </w:rPr>
    </w:lvl>
    <w:lvl w:ilvl="3" w:tplc="2B5E1BA8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/>
      </w:rPr>
    </w:lvl>
    <w:lvl w:ilvl="4" w:tplc="620027DE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 w:tplc="C96E3218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/>
      </w:rPr>
    </w:lvl>
    <w:lvl w:ilvl="6" w:tplc="4396210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/>
      </w:rPr>
    </w:lvl>
    <w:lvl w:ilvl="7" w:tplc="ED6E5908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 w:tplc="1F289F2E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5" w15:restartNumberingAfterBreak="0">
    <w:nsid w:val="5FDC3569"/>
    <w:multiLevelType w:val="hybridMultilevel"/>
    <w:tmpl w:val="6B0043D4"/>
    <w:lvl w:ilvl="0" w:tplc="7068AC18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8B9AFBF0">
      <w:start w:val="1"/>
      <w:numFmt w:val="lowerLetter"/>
      <w:lvlText w:val="%2."/>
      <w:lvlJc w:val="left"/>
      <w:pPr>
        <w:ind w:left="1789" w:hanging="360"/>
      </w:pPr>
    </w:lvl>
    <w:lvl w:ilvl="2" w:tplc="BD505C68">
      <w:start w:val="1"/>
      <w:numFmt w:val="lowerRoman"/>
      <w:lvlText w:val="%3."/>
      <w:lvlJc w:val="right"/>
      <w:pPr>
        <w:ind w:left="2509" w:hanging="180"/>
      </w:pPr>
    </w:lvl>
    <w:lvl w:ilvl="3" w:tplc="8BAE3C82">
      <w:start w:val="1"/>
      <w:numFmt w:val="decimal"/>
      <w:lvlText w:val="%4."/>
      <w:lvlJc w:val="left"/>
      <w:pPr>
        <w:ind w:left="3229" w:hanging="360"/>
      </w:pPr>
    </w:lvl>
    <w:lvl w:ilvl="4" w:tplc="AB36E7A2">
      <w:start w:val="1"/>
      <w:numFmt w:val="lowerLetter"/>
      <w:lvlText w:val="%5."/>
      <w:lvlJc w:val="left"/>
      <w:pPr>
        <w:ind w:left="3949" w:hanging="360"/>
      </w:pPr>
    </w:lvl>
    <w:lvl w:ilvl="5" w:tplc="D75C8F4E">
      <w:start w:val="1"/>
      <w:numFmt w:val="lowerRoman"/>
      <w:lvlText w:val="%6."/>
      <w:lvlJc w:val="right"/>
      <w:pPr>
        <w:ind w:left="4669" w:hanging="180"/>
      </w:pPr>
    </w:lvl>
    <w:lvl w:ilvl="6" w:tplc="462EE7DA">
      <w:start w:val="1"/>
      <w:numFmt w:val="decimal"/>
      <w:lvlText w:val="%7."/>
      <w:lvlJc w:val="left"/>
      <w:pPr>
        <w:ind w:left="5389" w:hanging="360"/>
      </w:pPr>
    </w:lvl>
    <w:lvl w:ilvl="7" w:tplc="2062A190">
      <w:start w:val="1"/>
      <w:numFmt w:val="lowerLetter"/>
      <w:lvlText w:val="%8."/>
      <w:lvlJc w:val="left"/>
      <w:pPr>
        <w:ind w:left="6109" w:hanging="360"/>
      </w:pPr>
    </w:lvl>
    <w:lvl w:ilvl="8" w:tplc="C2105F22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732E0913"/>
    <w:multiLevelType w:val="hybridMultilevel"/>
    <w:tmpl w:val="7B3E91EA"/>
    <w:lvl w:ilvl="0" w:tplc="5AB415E0">
      <w:start w:val="1"/>
      <w:numFmt w:val="decimal"/>
      <w:lvlText w:val="%1)"/>
      <w:lvlJc w:val="left"/>
      <w:pPr>
        <w:ind w:left="1789" w:hanging="1080"/>
      </w:pPr>
      <w:rPr>
        <w:rFonts w:hint="default"/>
      </w:rPr>
    </w:lvl>
    <w:lvl w:ilvl="1" w:tplc="AE963BE8">
      <w:start w:val="1"/>
      <w:numFmt w:val="lowerLetter"/>
      <w:lvlText w:val="%2."/>
      <w:lvlJc w:val="left"/>
      <w:pPr>
        <w:ind w:left="1789" w:hanging="360"/>
      </w:pPr>
    </w:lvl>
    <w:lvl w:ilvl="2" w:tplc="984E8332">
      <w:start w:val="1"/>
      <w:numFmt w:val="lowerRoman"/>
      <w:lvlText w:val="%3."/>
      <w:lvlJc w:val="right"/>
      <w:pPr>
        <w:ind w:left="2509" w:hanging="180"/>
      </w:pPr>
    </w:lvl>
    <w:lvl w:ilvl="3" w:tplc="86342218">
      <w:start w:val="1"/>
      <w:numFmt w:val="decimal"/>
      <w:lvlText w:val="%4."/>
      <w:lvlJc w:val="left"/>
      <w:pPr>
        <w:ind w:left="3229" w:hanging="360"/>
      </w:pPr>
    </w:lvl>
    <w:lvl w:ilvl="4" w:tplc="57FE0E76">
      <w:start w:val="1"/>
      <w:numFmt w:val="lowerLetter"/>
      <w:lvlText w:val="%5."/>
      <w:lvlJc w:val="left"/>
      <w:pPr>
        <w:ind w:left="3949" w:hanging="360"/>
      </w:pPr>
    </w:lvl>
    <w:lvl w:ilvl="5" w:tplc="1122902E">
      <w:start w:val="1"/>
      <w:numFmt w:val="lowerRoman"/>
      <w:lvlText w:val="%6."/>
      <w:lvlJc w:val="right"/>
      <w:pPr>
        <w:ind w:left="4669" w:hanging="180"/>
      </w:pPr>
    </w:lvl>
    <w:lvl w:ilvl="6" w:tplc="DDB63F02">
      <w:start w:val="1"/>
      <w:numFmt w:val="decimal"/>
      <w:lvlText w:val="%7."/>
      <w:lvlJc w:val="left"/>
      <w:pPr>
        <w:ind w:left="5389" w:hanging="360"/>
      </w:pPr>
    </w:lvl>
    <w:lvl w:ilvl="7" w:tplc="854889F8">
      <w:start w:val="1"/>
      <w:numFmt w:val="lowerLetter"/>
      <w:lvlText w:val="%8."/>
      <w:lvlJc w:val="left"/>
      <w:pPr>
        <w:ind w:left="6109" w:hanging="360"/>
      </w:pPr>
    </w:lvl>
    <w:lvl w:ilvl="8" w:tplc="705E4C8E">
      <w:start w:val="1"/>
      <w:numFmt w:val="lowerRoman"/>
      <w:lvlText w:val="%9."/>
      <w:lvlJc w:val="right"/>
      <w:pPr>
        <w:ind w:left="6829" w:hanging="180"/>
      </w:pPr>
    </w:lvl>
  </w:abstractNum>
  <w:num w:numId="1" w16cid:durableId="24449534">
    <w:abstractNumId w:val="6"/>
  </w:num>
  <w:num w:numId="2" w16cid:durableId="1894150336">
    <w:abstractNumId w:val="5"/>
  </w:num>
  <w:num w:numId="3" w16cid:durableId="699167571">
    <w:abstractNumId w:val="1"/>
  </w:num>
  <w:num w:numId="4" w16cid:durableId="1048645676">
    <w:abstractNumId w:val="3"/>
  </w:num>
  <w:num w:numId="5" w16cid:durableId="718088909">
    <w:abstractNumId w:val="4"/>
  </w:num>
  <w:num w:numId="6" w16cid:durableId="1896894220">
    <w:abstractNumId w:val="0"/>
  </w:num>
  <w:num w:numId="7" w16cid:durableId="17424841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30018"/>
    <w:rsid w:val="0009622C"/>
    <w:rsid w:val="0016596E"/>
    <w:rsid w:val="001B3F11"/>
    <w:rsid w:val="0034210B"/>
    <w:rsid w:val="0039416E"/>
    <w:rsid w:val="004F7483"/>
    <w:rsid w:val="00515D76"/>
    <w:rsid w:val="005E1F02"/>
    <w:rsid w:val="00716DBE"/>
    <w:rsid w:val="007405D2"/>
    <w:rsid w:val="007A0BB4"/>
    <w:rsid w:val="00921CEB"/>
    <w:rsid w:val="0094756C"/>
    <w:rsid w:val="00A30018"/>
    <w:rsid w:val="00AF76B5"/>
    <w:rsid w:val="00B00734"/>
    <w:rsid w:val="00B24BB4"/>
    <w:rsid w:val="00C01442"/>
    <w:rsid w:val="00C14F93"/>
    <w:rsid w:val="00CB4FBD"/>
    <w:rsid w:val="00D87C6C"/>
    <w:rsid w:val="00D95ABC"/>
    <w:rsid w:val="00F4070C"/>
    <w:rsid w:val="00F707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C84075"/>
  <w15:docId w15:val="{F0D42844-114E-4C3A-AD08-02A38158EF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spacing w:after="200" w:line="276" w:lineRule="auto"/>
    </w:pPr>
    <w:rPr>
      <w:lang w:eastAsia="en-US"/>
    </w:rPr>
  </w:style>
  <w:style w:type="paragraph" w:styleId="1">
    <w:name w:val="heading 1"/>
    <w:basedOn w:val="10"/>
    <w:next w:val="10"/>
    <w:link w:val="11"/>
    <w:uiPriority w:val="9"/>
    <w:qFormat/>
    <w:pPr>
      <w:keepNext/>
      <w:keepLines/>
      <w:spacing w:before="480" w:after="200"/>
      <w:outlineLvl w:val="0"/>
    </w:pPr>
    <w:rPr>
      <w:rFonts w:ascii="Arial" w:eastAsia="Arial" w:hAnsi="Arial" w:cs="Arial"/>
      <w:sz w:val="40"/>
      <w:szCs w:val="40"/>
    </w:rPr>
  </w:style>
  <w:style w:type="paragraph" w:styleId="2">
    <w:name w:val="heading 2"/>
    <w:basedOn w:val="10"/>
    <w:next w:val="10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10"/>
    <w:next w:val="10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10"/>
    <w:next w:val="10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10"/>
    <w:next w:val="10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Cs w:val="24"/>
    </w:rPr>
  </w:style>
  <w:style w:type="paragraph" w:styleId="6">
    <w:name w:val="heading 6"/>
    <w:basedOn w:val="10"/>
    <w:next w:val="10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</w:rPr>
  </w:style>
  <w:style w:type="paragraph" w:styleId="7">
    <w:name w:val="heading 7"/>
    <w:basedOn w:val="10"/>
    <w:next w:val="10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</w:rPr>
  </w:style>
  <w:style w:type="paragraph" w:styleId="8">
    <w:name w:val="heading 8"/>
    <w:basedOn w:val="10"/>
    <w:next w:val="10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</w:rPr>
  </w:style>
  <w:style w:type="paragraph" w:styleId="9">
    <w:name w:val="heading 9"/>
    <w:basedOn w:val="10"/>
    <w:next w:val="10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endnote text"/>
    <w:basedOn w:val="10"/>
    <w:link w:val="a4"/>
    <w:uiPriority w:val="99"/>
    <w:semiHidden/>
    <w:unhideWhenUsed/>
    <w:rPr>
      <w:sz w:val="20"/>
    </w:rPr>
  </w:style>
  <w:style w:type="character" w:customStyle="1" w:styleId="a4">
    <w:name w:val="Текст концевой сноски Знак"/>
    <w:link w:val="a3"/>
    <w:uiPriority w:val="99"/>
    <w:rPr>
      <w:sz w:val="20"/>
    </w:rPr>
  </w:style>
  <w:style w:type="character" w:styleId="a5">
    <w:name w:val="endnote reference"/>
    <w:basedOn w:val="a0"/>
    <w:uiPriority w:val="99"/>
    <w:semiHidden/>
    <w:unhideWhenUsed/>
    <w:rPr>
      <w:vertAlign w:val="superscript"/>
    </w:rPr>
  </w:style>
  <w:style w:type="character" w:customStyle="1" w:styleId="11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6">
    <w:name w:val="Title"/>
    <w:basedOn w:val="10"/>
    <w:next w:val="10"/>
    <w:link w:val="a7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7">
    <w:name w:val="Заголовок Знак"/>
    <w:basedOn w:val="a0"/>
    <w:link w:val="a6"/>
    <w:uiPriority w:val="10"/>
    <w:rPr>
      <w:sz w:val="48"/>
      <w:szCs w:val="48"/>
    </w:rPr>
  </w:style>
  <w:style w:type="paragraph" w:styleId="a8">
    <w:name w:val="Subtitle"/>
    <w:basedOn w:val="10"/>
    <w:next w:val="10"/>
    <w:link w:val="a9"/>
    <w:uiPriority w:val="11"/>
    <w:qFormat/>
    <w:pPr>
      <w:spacing w:before="200" w:after="200"/>
    </w:pPr>
    <w:rPr>
      <w:szCs w:val="24"/>
    </w:rPr>
  </w:style>
  <w:style w:type="character" w:customStyle="1" w:styleId="a9">
    <w:name w:val="Подзаголовок Знак"/>
    <w:basedOn w:val="a0"/>
    <w:link w:val="a8"/>
    <w:uiPriority w:val="11"/>
    <w:rPr>
      <w:sz w:val="24"/>
      <w:szCs w:val="24"/>
    </w:rPr>
  </w:style>
  <w:style w:type="paragraph" w:styleId="21">
    <w:name w:val="Quote"/>
    <w:basedOn w:val="10"/>
    <w:next w:val="10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a">
    <w:name w:val="Intense Quote"/>
    <w:basedOn w:val="10"/>
    <w:next w:val="10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F2F2F2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paragraph" w:styleId="ac">
    <w:name w:val="header"/>
    <w:basedOn w:val="10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Верхний колонтитул Знак"/>
    <w:basedOn w:val="a0"/>
    <w:link w:val="ac"/>
    <w:uiPriority w:val="99"/>
  </w:style>
  <w:style w:type="paragraph" w:styleId="ae">
    <w:name w:val="footer"/>
    <w:basedOn w:val="10"/>
    <w:link w:val="af"/>
    <w:uiPriority w:val="99"/>
    <w:unhideWhenUsed/>
    <w:pPr>
      <w:tabs>
        <w:tab w:val="center" w:pos="7143"/>
        <w:tab w:val="right" w:pos="14287"/>
      </w:tabs>
    </w:pPr>
  </w:style>
  <w:style w:type="character" w:customStyle="1" w:styleId="FooterChar">
    <w:name w:val="Footer Char"/>
    <w:basedOn w:val="a0"/>
    <w:uiPriority w:val="99"/>
  </w:style>
  <w:style w:type="paragraph" w:styleId="af0">
    <w:name w:val="caption"/>
    <w:basedOn w:val="10"/>
    <w:next w:val="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ижний колонтитул Знак"/>
    <w:link w:val="ae"/>
    <w:uiPriority w:val="99"/>
  </w:style>
  <w:style w:type="table" w:styleId="af1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customStyle="1" w:styleId="110">
    <w:name w:val="Таблица простая 1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tblPr/>
      <w:tcPr>
        <w:shd w:val="clear" w:color="FFFFFF" w:fill="F2F2F2" w:themeFill="text1" w:themeFillTint="0D"/>
      </w:tcPr>
    </w:tblStylePr>
  </w:style>
  <w:style w:type="table" w:customStyle="1" w:styleId="210">
    <w:name w:val="Таблица простая 21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31">
    <w:name w:val="Таблица простая 31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41">
    <w:name w:val="Таблица простая 4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51">
    <w:name w:val="Таблица простая 51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FFFFFF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-11">
    <w:name w:val="Таблица-сетка 1 светлая1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-21">
    <w:name w:val="Таблица-сетка 2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31">
    <w:name w:val="Таблица-сетка 31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41">
    <w:name w:val="Таблица-сетка 41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FFFFFF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FFFFFF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FFFFFF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FFFFFF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FFFFFF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FFFFFF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FFFFF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-51">
    <w:name w:val="Таблица-сетка 5 темная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band1Vert">
      <w:tblPr/>
      <w:tcPr>
        <w:shd w:val="clear" w:color="FFFFFF" w:fill="8A8A8A" w:themeFill="text1" w:themeFillTint="75"/>
      </w:tcPr>
    </w:tblStylePr>
    <w:tblStylePr w:type="band1Horz">
      <w:tblPr/>
      <w:tcPr>
        <w:shd w:val="clear" w:color="FFFFFF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band1Vert">
      <w:tblPr/>
      <w:tcPr>
        <w:shd w:val="clear" w:color="FFFFFF" w:fill="AEC4E0" w:themeFill="accent1" w:themeFillTint="75"/>
      </w:tcPr>
    </w:tblStylePr>
    <w:tblStylePr w:type="band1Horz">
      <w:tblPr/>
      <w:tcPr>
        <w:shd w:val="clear" w:color="FFFFFF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band1Vert">
      <w:tblPr/>
      <w:tcPr>
        <w:shd w:val="clear" w:color="FFFFFF" w:fill="E2AEAD" w:themeFill="accent2" w:themeFillTint="75"/>
      </w:tcPr>
    </w:tblStylePr>
    <w:tblStylePr w:type="band1Horz">
      <w:tblPr/>
      <w:tcPr>
        <w:shd w:val="clear" w:color="FFFFFF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band1Vert">
      <w:tblPr/>
      <w:tcPr>
        <w:shd w:val="clear" w:color="FFFFFF" w:fill="D0DFB2" w:themeFill="accent3" w:themeFillTint="75"/>
      </w:tcPr>
    </w:tblStylePr>
    <w:tblStylePr w:type="band1Horz">
      <w:tblPr/>
      <w:tcPr>
        <w:shd w:val="clear" w:color="FFFFFF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band1Vert">
      <w:tblPr/>
      <w:tcPr>
        <w:shd w:val="clear" w:color="FFFFFF" w:fill="C4B7D4" w:themeFill="accent4" w:themeFillTint="75"/>
      </w:tcPr>
    </w:tblStylePr>
    <w:tblStylePr w:type="band1Horz">
      <w:tblPr/>
      <w:tcPr>
        <w:shd w:val="clear" w:color="FFFFFF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band1Vert">
      <w:tblPr/>
      <w:tcPr>
        <w:shd w:val="clear" w:color="FFFFFF" w:fill="ACD8E4" w:themeFill="accent5" w:themeFillTint="75"/>
      </w:tcPr>
    </w:tblStylePr>
    <w:tblStylePr w:type="band1Horz">
      <w:tblPr/>
      <w:tcPr>
        <w:shd w:val="clear" w:color="FFFFFF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FFFFF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FFFFF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band1Vert">
      <w:tblPr/>
      <w:tcPr>
        <w:shd w:val="clear" w:color="FFFFFF" w:fill="FBCEAA" w:themeFill="accent6" w:themeFillTint="75"/>
      </w:tcPr>
    </w:tblStylePr>
    <w:tblStylePr w:type="band1Horz">
      <w:tblPr/>
      <w:tcPr>
        <w:shd w:val="clear" w:color="FFFFFF" w:fill="FBCEAA" w:themeFill="accent6" w:themeFillTint="75"/>
      </w:tcPr>
    </w:tblStylePr>
  </w:style>
  <w:style w:type="table" w:customStyle="1" w:styleId="-61">
    <w:name w:val="Таблица-сетк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FFFFFF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-71">
    <w:name w:val="Таблица-сетка 7 цветная1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FFFFFF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FFFFFF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FFFFFF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FFFFF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FFFFFF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FFFFF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-110">
    <w:name w:val="Список-таблица 1 светлая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tblPr/>
      <w:tcPr>
        <w:shd w:val="clear" w:color="FFFFFF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tblPr/>
      <w:tcPr>
        <w:shd w:val="clear" w:color="FFFFFF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tblPr/>
      <w:tcPr>
        <w:shd w:val="clear" w:color="FFFFFF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tblPr/>
      <w:tcPr>
        <w:shd w:val="clear" w:color="FFFFFF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tblPr/>
      <w:tcPr>
        <w:shd w:val="clear" w:color="FFFFFF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tblPr/>
      <w:tcPr>
        <w:shd w:val="clear" w:color="FFFFFF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tblPr/>
      <w:tcPr>
        <w:shd w:val="clear" w:color="FFFFFF" w:fill="FDE4D0" w:themeFill="accent6" w:themeFillTint="40"/>
      </w:tcPr>
    </w:tblStylePr>
  </w:style>
  <w:style w:type="table" w:customStyle="1" w:styleId="-210">
    <w:name w:val="Список-таблица 21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310">
    <w:name w:val="Список-таблица 3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-410">
    <w:name w:val="Список-таблица 41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FFFFF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FFFFF" w:fill="FDE4D0" w:themeFill="accent6" w:themeFillTint="40"/>
      </w:tcPr>
    </w:tblStylePr>
  </w:style>
  <w:style w:type="table" w:customStyle="1" w:styleId="-510">
    <w:name w:val="Список-таблица 5 темная1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FFFFFF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FFFFFF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FFFFFF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FFFFFF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FFFFFF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FFFFFF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FFFFFF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FFFFFF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FFFFFF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FFFFFF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FFFFFF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FFFFFF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FFFFF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FFFFF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FFFFF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FFFFF" w:fill="FAC090" w:themeFill="accent6" w:themeFillTint="98"/>
      </w:tcPr>
    </w:tblStylePr>
  </w:style>
  <w:style w:type="table" w:customStyle="1" w:styleId="-610">
    <w:name w:val="Список-таблица 6 цветная1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-710">
    <w:name w:val="Список-таблица 7 цветная1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FFFFFF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FFFFF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FFFFFF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FFFFFF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FFFFFF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FFFFF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FFFFFF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FFFFFF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FFFFFF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FFFFFF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FFFFFF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FFFFFF"/>
      </w:tcPr>
    </w:tblStylePr>
    <w:tblStylePr w:type="band1Vert">
      <w:tblPr/>
      <w:tcPr>
        <w:shd w:val="clear" w:color="FFFFFF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FFFFF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  <w:sz w:val="20"/>
      <w:szCs w:val="2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FFFFF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FFFFF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2">
    <w:name w:val="Hyperlink"/>
    <w:uiPriority w:val="99"/>
    <w:unhideWhenUsed/>
    <w:rPr>
      <w:color w:val="0000FF" w:themeColor="hyperlink"/>
      <w:u w:val="single"/>
    </w:rPr>
  </w:style>
  <w:style w:type="paragraph" w:styleId="af3">
    <w:name w:val="footnote text"/>
    <w:basedOn w:val="10"/>
    <w:link w:val="af4"/>
    <w:uiPriority w:val="99"/>
    <w:semiHidden/>
    <w:unhideWhenUsed/>
    <w:pPr>
      <w:spacing w:after="40"/>
    </w:pPr>
    <w:rPr>
      <w:sz w:val="18"/>
    </w:rPr>
  </w:style>
  <w:style w:type="character" w:customStyle="1" w:styleId="af4">
    <w:name w:val="Текст сноски Знак"/>
    <w:link w:val="af3"/>
    <w:uiPriority w:val="99"/>
    <w:rPr>
      <w:sz w:val="18"/>
    </w:rPr>
  </w:style>
  <w:style w:type="character" w:styleId="af5">
    <w:name w:val="footnote reference"/>
    <w:basedOn w:val="a0"/>
    <w:uiPriority w:val="99"/>
    <w:unhideWhenUsed/>
    <w:rPr>
      <w:vertAlign w:val="superscript"/>
    </w:rPr>
  </w:style>
  <w:style w:type="paragraph" w:styleId="12">
    <w:name w:val="toc 1"/>
    <w:basedOn w:val="10"/>
    <w:next w:val="10"/>
    <w:uiPriority w:val="39"/>
    <w:unhideWhenUsed/>
    <w:pPr>
      <w:spacing w:after="57"/>
    </w:pPr>
  </w:style>
  <w:style w:type="paragraph" w:styleId="23">
    <w:name w:val="toc 2"/>
    <w:basedOn w:val="10"/>
    <w:next w:val="10"/>
    <w:uiPriority w:val="39"/>
    <w:unhideWhenUsed/>
    <w:pPr>
      <w:spacing w:after="57"/>
      <w:ind w:left="283"/>
    </w:pPr>
  </w:style>
  <w:style w:type="paragraph" w:styleId="32">
    <w:name w:val="toc 3"/>
    <w:basedOn w:val="10"/>
    <w:next w:val="10"/>
    <w:uiPriority w:val="39"/>
    <w:unhideWhenUsed/>
    <w:pPr>
      <w:spacing w:after="57"/>
      <w:ind w:left="567"/>
    </w:pPr>
  </w:style>
  <w:style w:type="paragraph" w:styleId="42">
    <w:name w:val="toc 4"/>
    <w:basedOn w:val="10"/>
    <w:next w:val="10"/>
    <w:uiPriority w:val="39"/>
    <w:unhideWhenUsed/>
    <w:pPr>
      <w:spacing w:after="57"/>
      <w:ind w:left="850"/>
    </w:pPr>
  </w:style>
  <w:style w:type="paragraph" w:styleId="52">
    <w:name w:val="toc 5"/>
    <w:basedOn w:val="10"/>
    <w:next w:val="10"/>
    <w:uiPriority w:val="39"/>
    <w:unhideWhenUsed/>
    <w:pPr>
      <w:spacing w:after="57"/>
      <w:ind w:left="1134"/>
    </w:pPr>
  </w:style>
  <w:style w:type="paragraph" w:styleId="61">
    <w:name w:val="toc 6"/>
    <w:basedOn w:val="10"/>
    <w:next w:val="10"/>
    <w:uiPriority w:val="39"/>
    <w:unhideWhenUsed/>
    <w:pPr>
      <w:spacing w:after="57"/>
      <w:ind w:left="1417"/>
    </w:pPr>
  </w:style>
  <w:style w:type="paragraph" w:styleId="71">
    <w:name w:val="toc 7"/>
    <w:basedOn w:val="10"/>
    <w:next w:val="10"/>
    <w:uiPriority w:val="39"/>
    <w:unhideWhenUsed/>
    <w:pPr>
      <w:spacing w:after="57"/>
      <w:ind w:left="1701"/>
    </w:pPr>
  </w:style>
  <w:style w:type="paragraph" w:styleId="81">
    <w:name w:val="toc 8"/>
    <w:basedOn w:val="10"/>
    <w:next w:val="10"/>
    <w:uiPriority w:val="39"/>
    <w:unhideWhenUsed/>
    <w:pPr>
      <w:spacing w:after="57"/>
      <w:ind w:left="1984"/>
    </w:pPr>
  </w:style>
  <w:style w:type="paragraph" w:styleId="91">
    <w:name w:val="toc 9"/>
    <w:basedOn w:val="10"/>
    <w:next w:val="10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customStyle="1" w:styleId="ConsPlusNormal">
    <w:name w:val="ConsPlusNormal"/>
    <w:pPr>
      <w:ind w:firstLine="720"/>
    </w:pPr>
    <w:rPr>
      <w:rFonts w:ascii="Arial" w:eastAsia="Times New Roman" w:hAnsi="Arial" w:cs="Arial"/>
    </w:rPr>
  </w:style>
  <w:style w:type="paragraph" w:customStyle="1" w:styleId="10">
    <w:name w:val="Обычный1"/>
    <w:rPr>
      <w:rFonts w:ascii="Times New Roman" w:eastAsia="Times New Roman" w:hAnsi="Times New Roman"/>
      <w:sz w:val="24"/>
    </w:rPr>
  </w:style>
  <w:style w:type="paragraph" w:styleId="af7">
    <w:name w:val="No Spacing"/>
    <w:uiPriority w:val="1"/>
    <w:qFormat/>
    <w:pPr>
      <w:widowControl w:val="0"/>
    </w:pPr>
    <w:rPr>
      <w:rFonts w:ascii="Arial" w:eastAsia="Arial Unicode MS" w:hAnsi="Arial"/>
      <w:sz w:val="24"/>
      <w:szCs w:val="24"/>
      <w:lang w:eastAsia="ar-SA"/>
    </w:rPr>
  </w:style>
  <w:style w:type="paragraph" w:styleId="af8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9">
    <w:name w:val="Balloon Text"/>
    <w:basedOn w:val="a"/>
    <w:link w:val="afa"/>
    <w:uiPriority w:val="99"/>
    <w:semiHidden/>
    <w:unhideWhenUsed/>
    <w:rsid w:val="00D87C6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a">
    <w:name w:val="Текст выноски Знак"/>
    <w:basedOn w:val="a0"/>
    <w:link w:val="af9"/>
    <w:uiPriority w:val="99"/>
    <w:semiHidden/>
    <w:rsid w:val="00D87C6C"/>
    <w:rPr>
      <w:rFonts w:ascii="Tahoma" w:hAnsi="Tahoma" w:cs="Tahoma"/>
      <w:sz w:val="16"/>
      <w:szCs w:val="16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378</Words>
  <Characters>2161</Characters>
  <Application>Microsoft Office Word</Application>
  <DocSecurity>0</DocSecurity>
  <Lines>18</Lines>
  <Paragraphs>5</Paragraphs>
  <ScaleCrop>false</ScaleCrop>
  <Company>Госправовой комитет</Company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35</cp:revision>
  <dcterms:created xsi:type="dcterms:W3CDTF">2021-02-01T09:17:00Z</dcterms:created>
  <dcterms:modified xsi:type="dcterms:W3CDTF">2025-03-04T10:35:00Z</dcterms:modified>
</cp:coreProperties>
</file>